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6A" w:rsidRPr="009C4389" w:rsidRDefault="00EC766A">
      <w:pPr>
        <w:rPr>
          <w:rStyle w:val="IntenseEmphasis"/>
          <w:rFonts w:ascii="Arial" w:hAnsi="Arial" w:cs="Arial"/>
          <w:b w:val="0"/>
          <w:i w:val="0"/>
          <w:color w:val="auto"/>
        </w:rPr>
      </w:pPr>
      <w:bookmarkStart w:id="0" w:name="_GoBack"/>
      <w:bookmarkEnd w:id="0"/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Accounts will be prepared for each monthly management meeting. They will show the Income and expenditure for the previous month. The account</w:t>
      </w:r>
      <w:r w:rsidR="0052488F" w:rsidRPr="009C4389">
        <w:rPr>
          <w:rStyle w:val="IntenseEmphasis"/>
          <w:rFonts w:ascii="Arial" w:hAnsi="Arial" w:cs="Arial"/>
          <w:b w:val="0"/>
          <w:i w:val="0"/>
          <w:color w:val="auto"/>
        </w:rPr>
        <w:t>s</w:t>
      </w: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 will be</w:t>
      </w:r>
      <w:r w:rsidR="0052488F"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 issued</w:t>
      </w: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 in </w:t>
      </w:r>
      <w:r w:rsidR="0052488F"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format </w:t>
      </w: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in Appendix 1. </w:t>
      </w:r>
      <w:r w:rsidR="006C0B72" w:rsidRPr="009C4389">
        <w:rPr>
          <w:rStyle w:val="IntenseEmphasis"/>
          <w:rFonts w:ascii="Arial" w:hAnsi="Arial" w:cs="Arial"/>
          <w:b w:val="0"/>
          <w:i w:val="0"/>
          <w:color w:val="auto"/>
        </w:rPr>
        <w:t>The monthly account will be distributed to all committee members prior to the monthly meeting</w:t>
      </w: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</w:p>
    <w:p w:rsidR="006C0B72" w:rsidRPr="009C4389" w:rsidRDefault="006C0B72">
      <w:pPr>
        <w:rPr>
          <w:rStyle w:val="IntenseEmphasis"/>
          <w:rFonts w:ascii="Arial" w:hAnsi="Arial" w:cs="Arial"/>
          <w:b w:val="0"/>
          <w:i w:val="0"/>
          <w:color w:val="auto"/>
        </w:rPr>
      </w:pP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The Hawkesbury Hospital Hall has three accounts</w:t>
      </w:r>
    </w:p>
    <w:p w:rsidR="006C0B72" w:rsidRPr="009C4389" w:rsidRDefault="006C0B72" w:rsidP="006C0B72">
      <w:pPr>
        <w:pStyle w:val="ListParagraph"/>
        <w:numPr>
          <w:ilvl w:val="0"/>
          <w:numId w:val="2"/>
        </w:numPr>
        <w:rPr>
          <w:rStyle w:val="IntenseEmphasis"/>
          <w:rFonts w:ascii="Arial" w:hAnsi="Arial" w:cs="Arial"/>
          <w:b w:val="0"/>
          <w:i w:val="0"/>
          <w:color w:val="auto"/>
        </w:rPr>
      </w:pP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Main Treasurer’s Account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</w:p>
    <w:p w:rsidR="006C0B72" w:rsidRPr="009C4389" w:rsidRDefault="006C0B72" w:rsidP="006C0B72">
      <w:pPr>
        <w:pStyle w:val="ListParagraph"/>
        <w:numPr>
          <w:ilvl w:val="0"/>
          <w:numId w:val="2"/>
        </w:numPr>
        <w:rPr>
          <w:rStyle w:val="IntenseEmphasis"/>
          <w:rFonts w:ascii="Arial" w:hAnsi="Arial" w:cs="Arial"/>
          <w:b w:val="0"/>
          <w:i w:val="0"/>
          <w:color w:val="auto"/>
        </w:rPr>
      </w:pP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S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 xml:space="preserve">kate </w:t>
      </w: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Park Account</w:t>
      </w:r>
    </w:p>
    <w:p w:rsidR="0052488F" w:rsidRPr="009C4389" w:rsidRDefault="0052488F" w:rsidP="0052488F">
      <w:pPr>
        <w:pStyle w:val="ListParagraph"/>
        <w:numPr>
          <w:ilvl w:val="0"/>
          <w:numId w:val="2"/>
        </w:numPr>
        <w:rPr>
          <w:rStyle w:val="IntenseEmphasis"/>
          <w:rFonts w:ascii="Arial" w:hAnsi="Arial" w:cs="Arial"/>
          <w:b w:val="0"/>
          <w:i w:val="0"/>
          <w:color w:val="auto"/>
        </w:rPr>
      </w:pP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Improvement Account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</w:p>
    <w:p w:rsidR="0052488F" w:rsidRPr="009C4389" w:rsidRDefault="0052488F" w:rsidP="0052488F">
      <w:pPr>
        <w:rPr>
          <w:rStyle w:val="IntenseEmphasis"/>
          <w:rFonts w:ascii="Arial" w:hAnsi="Arial" w:cs="Arial"/>
          <w:b w:val="0"/>
          <w:i w:val="0"/>
          <w:color w:val="auto"/>
        </w:rPr>
      </w:pP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All transactions are made through the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m</w:t>
      </w: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ain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t</w:t>
      </w: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reasurer’s account and money will transferred to other accounts as required</w:t>
      </w:r>
    </w:p>
    <w:p w:rsidR="0052488F" w:rsidRDefault="0052488F" w:rsidP="0052488F">
      <w:pPr>
        <w:rPr>
          <w:rStyle w:val="IntenseEmphasis"/>
          <w:rFonts w:ascii="Arial" w:hAnsi="Arial" w:cs="Arial"/>
          <w:b w:val="0"/>
          <w:i w:val="0"/>
          <w:color w:val="auto"/>
        </w:rPr>
      </w:pP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The policy of Hawkesbury Hospital Hall is to promote all payments into the Hall accounts via BACs payment</w:t>
      </w:r>
    </w:p>
    <w:p w:rsidR="00EE08E1" w:rsidRPr="009C4389" w:rsidRDefault="00EE08E1" w:rsidP="0052488F">
      <w:pPr>
        <w:rPr>
          <w:rStyle w:val="IntenseEmphasis"/>
          <w:rFonts w:ascii="Arial" w:hAnsi="Arial" w:cs="Arial"/>
          <w:b w:val="0"/>
          <w:i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All payments to the Hall will be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in line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 xml:space="preserve">with 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the rates published on the </w:t>
      </w:r>
      <w:r w:rsidRPr="00EE08E1">
        <w:rPr>
          <w:rStyle w:val="IntenseEmphasis"/>
          <w:rFonts w:ascii="Arial" w:hAnsi="Arial" w:cs="Arial"/>
          <w:b w:val="0"/>
          <w:i w:val="0"/>
          <w:color w:val="auto"/>
        </w:rPr>
        <w:t>Hawkesbury Hospital Hall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 website. Changes to the rates for events can only be subject to agreement at the </w:t>
      </w:r>
      <w:r w:rsidRPr="00EE08E1">
        <w:rPr>
          <w:rStyle w:val="IntenseEmphasis"/>
          <w:rFonts w:ascii="Arial" w:hAnsi="Arial" w:cs="Arial"/>
          <w:b w:val="0"/>
          <w:i w:val="0"/>
          <w:color w:val="auto"/>
        </w:rPr>
        <w:t>Hawkesbury Hospital Hall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 monthly committee meeting</w:t>
      </w:r>
    </w:p>
    <w:p w:rsidR="008F6BD4" w:rsidRDefault="0052488F" w:rsidP="0052488F">
      <w:pPr>
        <w:rPr>
          <w:rStyle w:val="IntenseEmphasis"/>
          <w:rFonts w:ascii="Arial" w:hAnsi="Arial" w:cs="Arial"/>
          <w:b w:val="0"/>
          <w:i w:val="0"/>
          <w:color w:val="auto"/>
        </w:rPr>
      </w:pP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All invoices issued by Hawkesbury Hospital Hall will be format as in appendix 2. All invoices will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 xml:space="preserve">be </w:t>
      </w:r>
      <w:r w:rsidR="008F6BD4"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retained by the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t</w:t>
      </w:r>
      <w:r w:rsidR="008F6BD4" w:rsidRPr="009C4389">
        <w:rPr>
          <w:rStyle w:val="IntenseEmphasis"/>
          <w:rFonts w:ascii="Arial" w:hAnsi="Arial" w:cs="Arial"/>
          <w:b w:val="0"/>
          <w:i w:val="0"/>
          <w:color w:val="auto"/>
        </w:rPr>
        <w:t>reasurer and a register will be maintained (see appendix 3)</w:t>
      </w:r>
    </w:p>
    <w:p w:rsidR="00B73992" w:rsidRPr="009C4389" w:rsidRDefault="00B73992" w:rsidP="0052488F">
      <w:pPr>
        <w:rPr>
          <w:rStyle w:val="IntenseEmphasis"/>
          <w:rFonts w:ascii="Arial" w:hAnsi="Arial" w:cs="Arial"/>
          <w:b w:val="0"/>
          <w:i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All receipts will be retained in folders by the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t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reasurer.  </w:t>
      </w:r>
    </w:p>
    <w:p w:rsidR="008F6BD4" w:rsidRPr="009C4389" w:rsidRDefault="008F6BD4" w:rsidP="0052488F">
      <w:pPr>
        <w:rPr>
          <w:rStyle w:val="IntenseEmphasis"/>
          <w:rFonts w:ascii="Arial" w:hAnsi="Arial" w:cs="Arial"/>
          <w:b w:val="0"/>
          <w:i w:val="0"/>
          <w:color w:val="auto"/>
        </w:rPr>
      </w:pP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All expenditure for the Hawkesbury Hospital Hall will be controlled by the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t</w:t>
      </w: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reasurer. All payment will be sanctioned in the following</w:t>
      </w:r>
      <w:r w:rsid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way</w:t>
      </w:r>
    </w:p>
    <w:p w:rsidR="009C4389" w:rsidRDefault="008F6BD4" w:rsidP="008F6BD4">
      <w:pPr>
        <w:pStyle w:val="ListParagraph"/>
        <w:numPr>
          <w:ilvl w:val="0"/>
          <w:numId w:val="2"/>
        </w:numPr>
        <w:rPr>
          <w:rStyle w:val="IntenseEmphasis"/>
          <w:rFonts w:ascii="Arial" w:hAnsi="Arial" w:cs="Arial"/>
          <w:b w:val="0"/>
          <w:i w:val="0"/>
          <w:color w:val="auto"/>
        </w:rPr>
      </w:pPr>
      <w:r w:rsidRPr="009C4389">
        <w:rPr>
          <w:rStyle w:val="IntenseEmphasis"/>
          <w:rFonts w:ascii="Arial" w:hAnsi="Arial" w:cs="Arial"/>
          <w:b w:val="0"/>
          <w:i w:val="0"/>
          <w:color w:val="auto"/>
        </w:rPr>
        <w:t>Cheques</w:t>
      </w:r>
      <w:r w:rsidR="009C4389">
        <w:rPr>
          <w:rStyle w:val="IntenseEmphasis"/>
          <w:rFonts w:ascii="Arial" w:hAnsi="Arial" w:cs="Arial"/>
          <w:b w:val="0"/>
          <w:i w:val="0"/>
          <w:color w:val="auto"/>
        </w:rPr>
        <w:t xml:space="preserve"> – all cheques issued require two signatures. </w:t>
      </w:r>
      <w:r w:rsidR="005B1AAA">
        <w:rPr>
          <w:rStyle w:val="IntenseEmphasis"/>
          <w:rFonts w:ascii="Arial" w:hAnsi="Arial" w:cs="Arial"/>
          <w:b w:val="0"/>
          <w:i w:val="0"/>
          <w:color w:val="auto"/>
        </w:rPr>
        <w:t xml:space="preserve">One of the two signatures will be the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t</w:t>
      </w:r>
      <w:r w:rsidR="005B1AAA">
        <w:rPr>
          <w:rStyle w:val="IntenseEmphasis"/>
          <w:rFonts w:ascii="Arial" w:hAnsi="Arial" w:cs="Arial"/>
          <w:b w:val="0"/>
          <w:i w:val="0"/>
          <w:color w:val="auto"/>
        </w:rPr>
        <w:t xml:space="preserve">reasurer. </w:t>
      </w:r>
      <w:r w:rsidR="009C4389">
        <w:rPr>
          <w:rStyle w:val="IntenseEmphasis"/>
          <w:rFonts w:ascii="Arial" w:hAnsi="Arial" w:cs="Arial"/>
          <w:b w:val="0"/>
          <w:i w:val="0"/>
          <w:color w:val="auto"/>
        </w:rPr>
        <w:t>The current authorised signatures (with Lloyds Bank) are William Cullen, Fiona Steeds and Angelo Sauro</w:t>
      </w:r>
    </w:p>
    <w:p w:rsidR="005B1AAA" w:rsidRDefault="009C4389" w:rsidP="008F6BD4">
      <w:pPr>
        <w:pStyle w:val="ListParagraph"/>
        <w:numPr>
          <w:ilvl w:val="0"/>
          <w:numId w:val="2"/>
        </w:numPr>
        <w:rPr>
          <w:rStyle w:val="IntenseEmphasis"/>
          <w:rFonts w:ascii="Arial" w:hAnsi="Arial" w:cs="Arial"/>
          <w:b w:val="0"/>
          <w:i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Online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p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ayments </w:t>
      </w:r>
      <w:r w:rsidR="005B1AAA">
        <w:rPr>
          <w:rStyle w:val="IntenseEmphasis"/>
          <w:rFonts w:ascii="Arial" w:hAnsi="Arial" w:cs="Arial"/>
          <w:b w:val="0"/>
          <w:i w:val="0"/>
          <w:color w:val="auto"/>
        </w:rPr>
        <w:t xml:space="preserve">need to be authorised by two online clearances. The online statements will be controlled by the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t</w:t>
      </w:r>
      <w:r w:rsidR="005B1AAA">
        <w:rPr>
          <w:rStyle w:val="IntenseEmphasis"/>
          <w:rFonts w:ascii="Arial" w:hAnsi="Arial" w:cs="Arial"/>
          <w:b w:val="0"/>
          <w:i w:val="0"/>
          <w:color w:val="auto"/>
        </w:rPr>
        <w:t>reasurer.  The current authorised signatures (with Lloyds Bank) via the Internet Banking are William Cullen, Kate Bashford and Chris Rispin</w:t>
      </w:r>
    </w:p>
    <w:p w:rsidR="00E3069F" w:rsidRDefault="005B1AAA" w:rsidP="005B1AAA">
      <w:pPr>
        <w:rPr>
          <w:rStyle w:val="IntenseEmphasis"/>
          <w:rFonts w:ascii="Arial" w:hAnsi="Arial" w:cs="Arial"/>
          <w:b w:val="0"/>
          <w:i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auto"/>
        </w:rPr>
        <w:t>Accounts will be complied for the calendar year (see appendix 4) and presented to the community at the Annual General Meeting</w:t>
      </w:r>
      <w:r w:rsidR="00E3069F">
        <w:rPr>
          <w:rStyle w:val="IntenseEmphasis"/>
          <w:rFonts w:ascii="Arial" w:hAnsi="Arial" w:cs="Arial"/>
          <w:b w:val="0"/>
          <w:i w:val="0"/>
          <w:color w:val="auto"/>
        </w:rPr>
        <w:t xml:space="preserve"> (AGM). In addition the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>t</w:t>
      </w:r>
      <w:r w:rsidR="00E3069F">
        <w:rPr>
          <w:rStyle w:val="IntenseEmphasis"/>
          <w:rFonts w:ascii="Arial" w:hAnsi="Arial" w:cs="Arial"/>
          <w:b w:val="0"/>
          <w:i w:val="0"/>
          <w:color w:val="auto"/>
        </w:rPr>
        <w:t xml:space="preserve">reasurer will prepare a report </w:t>
      </w:r>
      <w:r w:rsidR="001F0BE1">
        <w:rPr>
          <w:rStyle w:val="IntenseEmphasis"/>
          <w:rFonts w:ascii="Arial" w:hAnsi="Arial" w:cs="Arial"/>
          <w:b w:val="0"/>
          <w:i w:val="0"/>
          <w:color w:val="auto"/>
        </w:rPr>
        <w:t xml:space="preserve">which </w:t>
      </w:r>
      <w:r w:rsidR="00E3069F">
        <w:rPr>
          <w:rStyle w:val="IntenseEmphasis"/>
          <w:rFonts w:ascii="Arial" w:hAnsi="Arial" w:cs="Arial"/>
          <w:b w:val="0"/>
          <w:i w:val="0"/>
          <w:color w:val="auto"/>
        </w:rPr>
        <w:t>will be communicated at the AGM</w:t>
      </w:r>
    </w:p>
    <w:p w:rsidR="00E3069F" w:rsidRDefault="00E3069F" w:rsidP="005B1AAA">
      <w:pPr>
        <w:rPr>
          <w:rStyle w:val="IntenseEmphasis"/>
          <w:rFonts w:ascii="Arial" w:hAnsi="Arial" w:cs="Arial"/>
          <w:b w:val="0"/>
          <w:i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The yearly account will be over checked by a suitable independent person. This person will be nominated by the </w:t>
      </w:r>
      <w:r w:rsidR="00C46B67">
        <w:rPr>
          <w:rStyle w:val="IntenseEmphasis"/>
          <w:rFonts w:ascii="Arial" w:hAnsi="Arial" w:cs="Arial"/>
          <w:b w:val="0"/>
          <w:i w:val="0"/>
          <w:color w:val="auto"/>
        </w:rPr>
        <w:t>t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reasurer and agreed by the </w:t>
      </w:r>
      <w:r w:rsidR="00C46B67">
        <w:rPr>
          <w:rStyle w:val="IntenseEmphasis"/>
          <w:rFonts w:ascii="Arial" w:hAnsi="Arial" w:cs="Arial"/>
          <w:b w:val="0"/>
          <w:i w:val="0"/>
          <w:color w:val="auto"/>
        </w:rPr>
        <w:t>c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ommittee </w:t>
      </w:r>
    </w:p>
    <w:p w:rsidR="0052488F" w:rsidRPr="005B1AAA" w:rsidRDefault="00E3069F" w:rsidP="005B1AAA">
      <w:pPr>
        <w:rPr>
          <w:rStyle w:val="IntenseEmphasis"/>
          <w:rFonts w:ascii="Arial" w:hAnsi="Arial" w:cs="Arial"/>
          <w:b w:val="0"/>
          <w:i w:val="0"/>
          <w:color w:val="auto"/>
        </w:rPr>
      </w:pP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The accounts will be submitted to the Charity Commission by Hawkesbury Hospital Hall </w:t>
      </w:r>
      <w:r w:rsidR="00C46B67">
        <w:rPr>
          <w:rStyle w:val="IntenseEmphasis"/>
          <w:rFonts w:ascii="Arial" w:hAnsi="Arial" w:cs="Arial"/>
          <w:b w:val="0"/>
          <w:i w:val="0"/>
          <w:color w:val="auto"/>
        </w:rPr>
        <w:t>c</w:t>
      </w:r>
      <w:r>
        <w:rPr>
          <w:rStyle w:val="IntenseEmphasis"/>
          <w:rFonts w:ascii="Arial" w:hAnsi="Arial" w:cs="Arial"/>
          <w:b w:val="0"/>
          <w:i w:val="0"/>
          <w:color w:val="auto"/>
        </w:rPr>
        <w:t xml:space="preserve">hairman at the time required by the Charity Commission    </w:t>
      </w:r>
      <w:r w:rsidR="005B1AAA">
        <w:rPr>
          <w:rStyle w:val="IntenseEmphasis"/>
          <w:rFonts w:ascii="Arial" w:hAnsi="Arial" w:cs="Arial"/>
          <w:b w:val="0"/>
          <w:i w:val="0"/>
          <w:color w:val="auto"/>
        </w:rPr>
        <w:t xml:space="preserve"> </w:t>
      </w:r>
      <w:r w:rsidR="005B1AAA" w:rsidRPr="005B1AAA">
        <w:rPr>
          <w:rStyle w:val="IntenseEmphasis"/>
          <w:rFonts w:ascii="Arial" w:hAnsi="Arial" w:cs="Arial"/>
          <w:b w:val="0"/>
          <w:i w:val="0"/>
          <w:color w:val="auto"/>
        </w:rPr>
        <w:t xml:space="preserve">  </w:t>
      </w:r>
    </w:p>
    <w:p w:rsidR="0052488F" w:rsidRDefault="0052488F" w:rsidP="0052488F">
      <w:pPr>
        <w:pStyle w:val="ListParagraph"/>
        <w:rPr>
          <w:rFonts w:ascii="Arial" w:hAnsi="Arial" w:cs="Arial"/>
        </w:rPr>
      </w:pPr>
    </w:p>
    <w:p w:rsidR="0052488F" w:rsidRDefault="0052488F" w:rsidP="0052488F">
      <w:pPr>
        <w:pStyle w:val="ListParagraph"/>
        <w:rPr>
          <w:rFonts w:ascii="Arial" w:hAnsi="Arial" w:cs="Arial"/>
        </w:rPr>
      </w:pPr>
    </w:p>
    <w:p w:rsidR="005145D4" w:rsidRDefault="005145D4" w:rsidP="006C0B72">
      <w:pPr>
        <w:rPr>
          <w:rFonts w:ascii="Arial" w:hAnsi="Arial" w:cs="Arial"/>
          <w:b/>
          <w:u w:val="single"/>
        </w:rPr>
      </w:pPr>
    </w:p>
    <w:p w:rsidR="006C0B72" w:rsidRPr="005145D4" w:rsidRDefault="00B73992" w:rsidP="006C0B72">
      <w:pPr>
        <w:rPr>
          <w:rFonts w:ascii="Arial" w:hAnsi="Arial" w:cs="Arial"/>
          <w:b/>
          <w:u w:val="single"/>
        </w:rPr>
      </w:pPr>
      <w:r w:rsidRPr="005145D4">
        <w:rPr>
          <w:rFonts w:ascii="Arial" w:hAnsi="Arial" w:cs="Arial"/>
          <w:b/>
          <w:u w:val="single"/>
        </w:rPr>
        <w:lastRenderedPageBreak/>
        <w:t>Appendix 1</w:t>
      </w:r>
    </w:p>
    <w:p w:rsidR="00704CAE" w:rsidRPr="00704CAE" w:rsidRDefault="00704CAE" w:rsidP="00704CAE">
      <w:pPr>
        <w:rPr>
          <w:rFonts w:ascii="Arial" w:hAnsi="Arial" w:cs="Arial"/>
        </w:rPr>
      </w:pPr>
      <w:r w:rsidRPr="00704CAE">
        <w:rPr>
          <w:rFonts w:ascii="Arial" w:hAnsi="Arial" w:cs="Arial"/>
          <w:noProof/>
        </w:rPr>
        <w:drawing>
          <wp:inline distT="0" distB="0" distL="0" distR="0" wp14:anchorId="42BD1D5B" wp14:editId="6C1C12A2">
            <wp:extent cx="5731510" cy="381661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AE" w:rsidRPr="00704CAE" w:rsidRDefault="00704CAE" w:rsidP="00704CAE">
      <w:pPr>
        <w:rPr>
          <w:rFonts w:ascii="Arial" w:hAnsi="Arial" w:cs="Arial"/>
        </w:rPr>
      </w:pPr>
    </w:p>
    <w:p w:rsidR="00704CAE" w:rsidRPr="00704CAE" w:rsidRDefault="00704CAE" w:rsidP="00704CAE">
      <w:pPr>
        <w:rPr>
          <w:rFonts w:ascii="Arial" w:hAnsi="Arial" w:cs="Arial"/>
        </w:rPr>
      </w:pPr>
      <w:r w:rsidRPr="00704CAE">
        <w:rPr>
          <w:rFonts w:ascii="Arial" w:hAnsi="Arial" w:cs="Arial"/>
          <w:noProof/>
        </w:rPr>
        <w:drawing>
          <wp:inline distT="0" distB="0" distL="0" distR="0" wp14:anchorId="0C03C43F" wp14:editId="078C4DE0">
            <wp:extent cx="5731510" cy="3032196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3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92" w:rsidRDefault="00B73992" w:rsidP="006C0B72">
      <w:pPr>
        <w:rPr>
          <w:rFonts w:ascii="Arial" w:hAnsi="Arial" w:cs="Arial"/>
        </w:rPr>
      </w:pPr>
    </w:p>
    <w:p w:rsidR="00704CAE" w:rsidRDefault="00704CAE" w:rsidP="006C0B72">
      <w:pPr>
        <w:rPr>
          <w:rFonts w:ascii="Arial" w:hAnsi="Arial" w:cs="Arial"/>
        </w:rPr>
      </w:pPr>
    </w:p>
    <w:p w:rsidR="00704CAE" w:rsidRDefault="00704CAE" w:rsidP="006C0B72">
      <w:pPr>
        <w:rPr>
          <w:rFonts w:ascii="Arial" w:hAnsi="Arial" w:cs="Arial"/>
        </w:rPr>
      </w:pPr>
    </w:p>
    <w:p w:rsidR="00B73992" w:rsidRPr="005145D4" w:rsidRDefault="005E536C" w:rsidP="006C0B72">
      <w:pPr>
        <w:rPr>
          <w:rFonts w:ascii="Arial" w:hAnsi="Arial" w:cs="Arial"/>
          <w:b/>
          <w:u w:val="single"/>
        </w:rPr>
      </w:pPr>
      <w:r w:rsidRPr="005145D4">
        <w:rPr>
          <w:rFonts w:ascii="Arial" w:hAnsi="Arial" w:cs="Arial"/>
          <w:b/>
          <w:u w:val="single"/>
        </w:rPr>
        <w:lastRenderedPageBreak/>
        <w:t>Appendix 2</w:t>
      </w:r>
    </w:p>
    <w:p w:rsidR="005E536C" w:rsidRPr="00603902" w:rsidRDefault="005E536C" w:rsidP="005E536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3902">
        <w:rPr>
          <w:rFonts w:ascii="Arial" w:hAnsi="Arial" w:cs="Arial"/>
          <w:color w:val="000000"/>
          <w:sz w:val="24"/>
          <w:szCs w:val="24"/>
          <w:shd w:val="clear" w:color="auto" w:fill="FFFFFF"/>
        </w:rPr>
        <w:t>INVOICE</w:t>
      </w:r>
    </w:p>
    <w:p w:rsidR="005E536C" w:rsidRPr="00052F18" w:rsidRDefault="005E536C" w:rsidP="005E536C">
      <w:pPr>
        <w:jc w:val="center"/>
        <w:rPr>
          <w:rFonts w:ascii="Arial Black" w:hAnsi="Arial Black" w:cs="Arial"/>
          <w:color w:val="000000"/>
          <w:sz w:val="45"/>
          <w:szCs w:val="45"/>
          <w:shd w:val="clear" w:color="auto" w:fill="FFFFFF"/>
        </w:rPr>
      </w:pPr>
      <w:r w:rsidRPr="00052F18">
        <w:rPr>
          <w:rFonts w:ascii="Arial Black" w:hAnsi="Arial Black" w:cs="Arial"/>
          <w:color w:val="000000"/>
          <w:sz w:val="45"/>
          <w:szCs w:val="45"/>
          <w:shd w:val="clear" w:color="auto" w:fill="FFFFFF"/>
        </w:rPr>
        <w:t>Hawkesbury Upton Village Hall</w:t>
      </w:r>
    </w:p>
    <w:p w:rsidR="005E536C" w:rsidRDefault="005E536C" w:rsidP="005E536C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High St, Hawkesbury Upton, South Gloucestershire GL9 1AU</w:t>
      </w:r>
    </w:p>
    <w:p w:rsidR="005E536C" w:rsidRDefault="005E536C" w:rsidP="005E536C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E536C" w:rsidRDefault="005E536C" w:rsidP="005E536C">
      <w:pPr>
        <w:rPr>
          <w:rFonts w:ascii="Arial" w:hAnsi="Arial" w:cs="Arial"/>
          <w:color w:val="222222"/>
          <w:shd w:val="clear" w:color="auto" w:fill="FFFFFF"/>
        </w:rPr>
      </w:pPr>
      <w:r w:rsidRPr="002368B3">
        <w:rPr>
          <w:rFonts w:ascii="Arial" w:hAnsi="Arial" w:cs="Arial"/>
          <w:b/>
          <w:color w:val="222222"/>
          <w:shd w:val="clear" w:color="auto" w:fill="FFFFFF"/>
        </w:rPr>
        <w:t>Date:</w:t>
      </w:r>
      <w:r w:rsidRPr="002368B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5E536C" w:rsidRDefault="005E536C" w:rsidP="005E536C">
      <w:pPr>
        <w:rPr>
          <w:rFonts w:ascii="Arial" w:hAnsi="Arial" w:cs="Arial"/>
          <w:color w:val="222222"/>
          <w:shd w:val="clear" w:color="auto" w:fill="FFFFFF"/>
        </w:rPr>
      </w:pPr>
      <w:r w:rsidRPr="002368B3">
        <w:rPr>
          <w:rFonts w:ascii="Arial" w:hAnsi="Arial" w:cs="Arial"/>
          <w:b/>
          <w:color w:val="222222"/>
          <w:shd w:val="clear" w:color="auto" w:fill="FFFFFF"/>
        </w:rPr>
        <w:t>Invoice Number</w:t>
      </w:r>
      <w:r w:rsidRPr="002368B3">
        <w:rPr>
          <w:rFonts w:ascii="Arial" w:hAnsi="Arial" w:cs="Arial"/>
          <w:color w:val="222222"/>
          <w:shd w:val="clear" w:color="auto" w:fill="FFFFFF"/>
        </w:rPr>
        <w:t xml:space="preserve">: </w:t>
      </w:r>
    </w:p>
    <w:p w:rsidR="005E536C" w:rsidRDefault="005E536C" w:rsidP="005E536C">
      <w:pPr>
        <w:rPr>
          <w:color w:val="454545"/>
          <w:sz w:val="28"/>
          <w:szCs w:val="28"/>
          <w:shd w:val="clear" w:color="auto" w:fill="FFFFFF"/>
        </w:rPr>
      </w:pPr>
      <w:r w:rsidRPr="002368B3">
        <w:rPr>
          <w:rFonts w:ascii="Arial" w:hAnsi="Arial" w:cs="Arial"/>
          <w:b/>
          <w:color w:val="222222"/>
          <w:shd w:val="clear" w:color="auto" w:fill="FFFFFF"/>
        </w:rPr>
        <w:t xml:space="preserve">Customer: </w:t>
      </w:r>
      <w:r w:rsidRPr="002368B3">
        <w:rPr>
          <w:rFonts w:ascii="Arial" w:hAnsi="Arial" w:cs="Arial"/>
          <w:b/>
          <w:color w:val="222222"/>
          <w:shd w:val="clear" w:color="auto" w:fill="FFFFFF"/>
        </w:rPr>
        <w:tab/>
      </w:r>
    </w:p>
    <w:p w:rsidR="005E536C" w:rsidRDefault="005E536C" w:rsidP="005E536C">
      <w:pPr>
        <w:rPr>
          <w:rFonts w:ascii="Arial" w:hAnsi="Arial" w:cs="Arial"/>
        </w:rPr>
      </w:pPr>
    </w:p>
    <w:p w:rsidR="005E536C" w:rsidRDefault="005E536C" w:rsidP="005E536C">
      <w:pPr>
        <w:shd w:val="clear" w:color="auto" w:fill="FFFFFF"/>
        <w:ind w:left="1440" w:hanging="1440"/>
        <w:rPr>
          <w:color w:val="454545"/>
          <w:sz w:val="28"/>
          <w:szCs w:val="28"/>
          <w:shd w:val="clear" w:color="auto" w:fill="FFFFFF"/>
        </w:rPr>
      </w:pPr>
      <w:r w:rsidRPr="00415A27">
        <w:rPr>
          <w:rFonts w:ascii="Arial" w:hAnsi="Arial" w:cs="Arial"/>
          <w:b/>
        </w:rPr>
        <w:t>Comments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</w:t>
      </w:r>
    </w:p>
    <w:p w:rsidR="005E536C" w:rsidRPr="002368B3" w:rsidRDefault="005E536C" w:rsidP="005E536C">
      <w:pPr>
        <w:pStyle w:val="NoSpacing"/>
        <w:rPr>
          <w:rFonts w:ascii="Arial" w:hAnsi="Arial" w:cs="Arial"/>
          <w:color w:val="222222"/>
          <w:shd w:val="clear" w:color="auto" w:fill="FFFFFF"/>
        </w:rPr>
      </w:pPr>
    </w:p>
    <w:p w:rsidR="005E536C" w:rsidRPr="002368B3" w:rsidRDefault="005E536C" w:rsidP="005E536C">
      <w:pPr>
        <w:tabs>
          <w:tab w:val="left" w:pos="7893"/>
        </w:tabs>
        <w:rPr>
          <w:rFonts w:ascii="Arial" w:hAnsi="Arial" w:cs="Arial"/>
          <w:color w:val="222222"/>
          <w:shd w:val="clear" w:color="auto" w:fill="FFFFFF"/>
        </w:rPr>
      </w:pPr>
      <w:r w:rsidRPr="002368B3">
        <w:rPr>
          <w:rFonts w:ascii="Arial" w:hAnsi="Arial" w:cs="Arial"/>
          <w:noProof/>
          <w:color w:val="2222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1B9A4" wp14:editId="165BB36E">
                <wp:simplePos x="0" y="0"/>
                <wp:positionH relativeFrom="column">
                  <wp:posOffset>940279</wp:posOffset>
                </wp:positionH>
                <wp:positionV relativeFrom="paragraph">
                  <wp:posOffset>195280</wp:posOffset>
                </wp:positionV>
                <wp:extent cx="1483744" cy="353683"/>
                <wp:effectExtent l="0" t="0" r="2159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6C" w:rsidRPr="00356CB1" w:rsidRDefault="005E536C" w:rsidP="005E536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1B9A4" id="Rectangle 2" o:spid="_x0000_s1026" style="position:absolute;margin-left:74.05pt;margin-top:15.4pt;width:116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" fillcolor="window" strokecolor="windowText" strokeweight="2pt">
                <v:textbox>
                  <w:txbxContent>
                    <w:p w:rsidR="005E536C" w:rsidRPr="00356CB1" w:rsidRDefault="005E536C" w:rsidP="005E536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5E536C" w:rsidRPr="002368B3" w:rsidRDefault="005E536C" w:rsidP="005E536C">
      <w:pPr>
        <w:rPr>
          <w:rFonts w:ascii="Arial" w:hAnsi="Arial" w:cs="Arial"/>
          <w:b/>
          <w:color w:val="222222"/>
          <w:shd w:val="clear" w:color="auto" w:fill="FFFFFF"/>
        </w:rPr>
      </w:pPr>
      <w:r w:rsidRPr="002368B3">
        <w:rPr>
          <w:rFonts w:ascii="Arial" w:hAnsi="Arial" w:cs="Arial"/>
          <w:b/>
          <w:color w:val="222222"/>
          <w:shd w:val="clear" w:color="auto" w:fill="FFFFFF"/>
        </w:rPr>
        <w:t>Amount due</w:t>
      </w:r>
    </w:p>
    <w:p w:rsidR="005E536C" w:rsidRDefault="005E536C" w:rsidP="005E536C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E536C" w:rsidRPr="00E25F90" w:rsidRDefault="005E536C" w:rsidP="005E536C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E25F9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(Please note cheques payable to Hawkesbury Hospital Hall or Bank Details Sort Code </w:t>
      </w:r>
      <w:r w:rsidR="005145D4">
        <w:rPr>
          <w:rFonts w:ascii="Arial" w:hAnsi="Arial" w:cs="Arial"/>
          <w:color w:val="222222"/>
          <w:sz w:val="28"/>
          <w:szCs w:val="28"/>
          <w:shd w:val="clear" w:color="auto" w:fill="FFFFFF"/>
        </w:rPr>
        <w:t>XX</w:t>
      </w:r>
      <w:r w:rsidRPr="00E25F90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5145D4">
        <w:rPr>
          <w:rFonts w:ascii="Arial" w:hAnsi="Arial" w:cs="Arial"/>
          <w:color w:val="222222"/>
          <w:sz w:val="28"/>
          <w:szCs w:val="28"/>
          <w:shd w:val="clear" w:color="auto" w:fill="FFFFFF"/>
        </w:rPr>
        <w:t>XX</w:t>
      </w:r>
      <w:r w:rsidRPr="00E25F90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 w:rsidR="005145D4">
        <w:rPr>
          <w:rFonts w:ascii="Arial" w:hAnsi="Arial" w:cs="Arial"/>
          <w:color w:val="222222"/>
          <w:sz w:val="28"/>
          <w:szCs w:val="28"/>
          <w:shd w:val="clear" w:color="auto" w:fill="FFFFFF"/>
        </w:rPr>
        <w:t>XX</w:t>
      </w:r>
      <w:r w:rsidRPr="00E25F9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A/C no. </w:t>
      </w:r>
      <w:r w:rsidR="005145D4">
        <w:rPr>
          <w:rFonts w:ascii="Arial" w:hAnsi="Arial" w:cs="Arial"/>
          <w:color w:val="222222"/>
          <w:sz w:val="28"/>
          <w:szCs w:val="28"/>
          <w:shd w:val="clear" w:color="auto" w:fill="FFFFFF"/>
        </w:rPr>
        <w:t>XXXXXXXXX</w:t>
      </w:r>
      <w:r w:rsidRPr="00E25F90"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</w:p>
    <w:p w:rsidR="005E536C" w:rsidRDefault="005E536C" w:rsidP="006C0B72">
      <w:pPr>
        <w:rPr>
          <w:rFonts w:ascii="Arial" w:hAnsi="Arial" w:cs="Arial"/>
        </w:rPr>
      </w:pPr>
    </w:p>
    <w:p w:rsidR="00B73992" w:rsidRPr="005145D4" w:rsidRDefault="005E536C" w:rsidP="006C0B72">
      <w:pPr>
        <w:rPr>
          <w:rFonts w:ascii="Arial" w:hAnsi="Arial" w:cs="Arial"/>
          <w:b/>
          <w:u w:val="single"/>
        </w:rPr>
      </w:pPr>
      <w:r w:rsidRPr="005145D4">
        <w:rPr>
          <w:rFonts w:ascii="Arial" w:hAnsi="Arial" w:cs="Arial"/>
          <w:b/>
          <w:u w:val="single"/>
        </w:rPr>
        <w:t>Appendix 3</w:t>
      </w:r>
    </w:p>
    <w:p w:rsidR="005E536C" w:rsidRDefault="005145D4" w:rsidP="006C0B72">
      <w:pPr>
        <w:rPr>
          <w:rFonts w:ascii="Arial" w:hAnsi="Arial" w:cs="Arial"/>
        </w:rPr>
      </w:pPr>
      <w:r w:rsidRPr="005145D4">
        <w:rPr>
          <w:noProof/>
        </w:rPr>
        <w:drawing>
          <wp:inline distT="0" distB="0" distL="0" distR="0" wp14:anchorId="0F8D070A" wp14:editId="3053CB5F">
            <wp:extent cx="5731510" cy="28612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6C" w:rsidRDefault="005E536C" w:rsidP="006C0B72">
      <w:pPr>
        <w:rPr>
          <w:rFonts w:ascii="Arial" w:hAnsi="Arial" w:cs="Arial"/>
        </w:rPr>
      </w:pPr>
    </w:p>
    <w:p w:rsidR="005E536C" w:rsidRPr="005145D4" w:rsidRDefault="005E536C" w:rsidP="006C0B72">
      <w:pPr>
        <w:rPr>
          <w:rFonts w:ascii="Arial" w:hAnsi="Arial" w:cs="Arial"/>
          <w:b/>
          <w:u w:val="single"/>
        </w:rPr>
      </w:pPr>
      <w:r w:rsidRPr="005145D4">
        <w:rPr>
          <w:rFonts w:ascii="Arial" w:hAnsi="Arial" w:cs="Arial"/>
          <w:b/>
          <w:u w:val="single"/>
        </w:rPr>
        <w:lastRenderedPageBreak/>
        <w:t>Appendix 4</w:t>
      </w:r>
    </w:p>
    <w:p w:rsidR="005E536C" w:rsidRPr="005E536C" w:rsidRDefault="005E536C" w:rsidP="005E536C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5E536C">
        <w:rPr>
          <w:rFonts w:ascii="Arial Black" w:hAnsi="Arial Black"/>
          <w:b/>
          <w:sz w:val="32"/>
          <w:szCs w:val="32"/>
        </w:rPr>
        <w:t>HAWKESBURY HOSPITAL HALL</w:t>
      </w:r>
    </w:p>
    <w:p w:rsidR="005E536C" w:rsidRPr="005E536C" w:rsidRDefault="005E536C" w:rsidP="005E536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E536C">
        <w:rPr>
          <w:rFonts w:ascii="Arial" w:hAnsi="Arial" w:cs="Arial"/>
          <w:b/>
          <w:sz w:val="40"/>
          <w:szCs w:val="40"/>
        </w:rPr>
        <w:t>STATEMENT OF INCOME &amp; EXPENDITURE</w:t>
      </w:r>
    </w:p>
    <w:p w:rsidR="009F7F76" w:rsidRDefault="005E536C" w:rsidP="005E5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36C">
        <w:rPr>
          <w:rFonts w:ascii="Arial" w:hAnsi="Arial" w:cs="Arial"/>
          <w:b/>
          <w:sz w:val="24"/>
          <w:szCs w:val="24"/>
        </w:rPr>
        <w:t>Year ended 31</w:t>
      </w:r>
      <w:r w:rsidRPr="005E536C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5E536C">
        <w:rPr>
          <w:rFonts w:ascii="Arial" w:hAnsi="Arial" w:cs="Arial"/>
          <w:b/>
          <w:sz w:val="24"/>
          <w:szCs w:val="24"/>
        </w:rPr>
        <w:t xml:space="preserve"> December </w:t>
      </w:r>
      <w:r w:rsidR="009F7F76">
        <w:rPr>
          <w:rFonts w:ascii="Arial" w:hAnsi="Arial" w:cs="Arial"/>
          <w:b/>
          <w:sz w:val="24"/>
          <w:szCs w:val="24"/>
        </w:rPr>
        <w:t>XXXX</w:t>
      </w:r>
    </w:p>
    <w:p w:rsidR="009F7F76" w:rsidRDefault="009F7F76" w:rsidP="005E53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536C" w:rsidRPr="005E536C" w:rsidRDefault="009F7F76" w:rsidP="005E53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F76">
        <w:rPr>
          <w:noProof/>
        </w:rPr>
        <w:drawing>
          <wp:inline distT="0" distB="0" distL="0" distR="0" wp14:anchorId="51274D80" wp14:editId="6BD503F6">
            <wp:extent cx="3903260" cy="66320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399" cy="663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6C" w:rsidRPr="005E536C" w:rsidRDefault="005E536C" w:rsidP="005E53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36C" w:rsidRPr="005E536C" w:rsidRDefault="005E536C" w:rsidP="005E53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E536C">
        <w:rPr>
          <w:rFonts w:ascii="Arial" w:hAnsi="Arial" w:cs="Arial"/>
          <w:sz w:val="20"/>
          <w:szCs w:val="20"/>
        </w:rPr>
        <w:t>I hereby certify I have prepared the above figures in conjunction with the books and records submitted to me and that they are in accordance therewith as far as I am able to ascertain</w:t>
      </w:r>
    </w:p>
    <w:p w:rsidR="005E536C" w:rsidRPr="005E536C" w:rsidRDefault="005E536C" w:rsidP="005E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536C" w:rsidRDefault="009F7F76" w:rsidP="005E53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TREASUER </w:t>
      </w:r>
    </w:p>
    <w:p w:rsidR="009F7F76" w:rsidRPr="005E536C" w:rsidRDefault="009F7F76" w:rsidP="005E536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</w:p>
    <w:sectPr w:rsidR="009F7F76" w:rsidRPr="005E536C" w:rsidSect="00B7399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E0A" w:rsidRDefault="00274E0A" w:rsidP="005145D4">
      <w:pPr>
        <w:spacing w:after="0" w:line="240" w:lineRule="auto"/>
      </w:pPr>
      <w:r>
        <w:separator/>
      </w:r>
    </w:p>
  </w:endnote>
  <w:endnote w:type="continuationSeparator" w:id="0">
    <w:p w:rsidR="00274E0A" w:rsidRDefault="00274E0A" w:rsidP="0051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2133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45D4" w:rsidRDefault="005145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45D4" w:rsidRDefault="00514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E0A" w:rsidRDefault="00274E0A" w:rsidP="005145D4">
      <w:pPr>
        <w:spacing w:after="0" w:line="240" w:lineRule="auto"/>
      </w:pPr>
      <w:r>
        <w:separator/>
      </w:r>
    </w:p>
  </w:footnote>
  <w:footnote w:type="continuationSeparator" w:id="0">
    <w:p w:rsidR="00274E0A" w:rsidRDefault="00274E0A" w:rsidP="0051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D4" w:rsidRPr="005145D4" w:rsidRDefault="005145D4" w:rsidP="005145D4">
    <w:pPr>
      <w:pStyle w:val="Header"/>
      <w:jc w:val="center"/>
      <w:rPr>
        <w:rFonts w:ascii="Arial Black" w:hAnsi="Arial Black"/>
        <w:sz w:val="28"/>
        <w:szCs w:val="28"/>
        <w:u w:val="single"/>
      </w:rPr>
    </w:pPr>
    <w:r w:rsidRPr="005145D4">
      <w:rPr>
        <w:rFonts w:ascii="Arial Black" w:hAnsi="Arial Black"/>
        <w:sz w:val="28"/>
        <w:szCs w:val="28"/>
        <w:u w:val="single"/>
      </w:rPr>
      <w:t>HAWKESBURY HOSPITAL HALL</w:t>
    </w:r>
    <w:r>
      <w:rPr>
        <w:rFonts w:ascii="Arial Black" w:hAnsi="Arial Black"/>
        <w:sz w:val="28"/>
        <w:szCs w:val="28"/>
        <w:u w:val="single"/>
      </w:rPr>
      <w:t xml:space="preserve"> -</w:t>
    </w:r>
    <w:r w:rsidRPr="005145D4">
      <w:rPr>
        <w:rFonts w:ascii="Arial Black" w:hAnsi="Arial Black"/>
        <w:sz w:val="28"/>
        <w:szCs w:val="28"/>
        <w:u w:val="single"/>
      </w:rPr>
      <w:t>FINANCIAL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2D5"/>
    <w:multiLevelType w:val="hybridMultilevel"/>
    <w:tmpl w:val="3710C102"/>
    <w:lvl w:ilvl="0" w:tplc="08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1D0A3328"/>
    <w:multiLevelType w:val="hybridMultilevel"/>
    <w:tmpl w:val="C960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6A"/>
    <w:rsid w:val="001F0BE1"/>
    <w:rsid w:val="00274E0A"/>
    <w:rsid w:val="0037588F"/>
    <w:rsid w:val="004C4E9C"/>
    <w:rsid w:val="005145D4"/>
    <w:rsid w:val="0052488F"/>
    <w:rsid w:val="005B1AAA"/>
    <w:rsid w:val="005E1CEE"/>
    <w:rsid w:val="005E536C"/>
    <w:rsid w:val="005F33F1"/>
    <w:rsid w:val="006C0B72"/>
    <w:rsid w:val="00704CAE"/>
    <w:rsid w:val="008605BF"/>
    <w:rsid w:val="008F6BD4"/>
    <w:rsid w:val="009C4389"/>
    <w:rsid w:val="009F7F76"/>
    <w:rsid w:val="00AE734F"/>
    <w:rsid w:val="00B73992"/>
    <w:rsid w:val="00C46B67"/>
    <w:rsid w:val="00E3069F"/>
    <w:rsid w:val="00EC766A"/>
    <w:rsid w:val="00E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C4364-441E-4C2F-944D-2A840A78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389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53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D4"/>
  </w:style>
  <w:style w:type="paragraph" w:styleId="Footer">
    <w:name w:val="footer"/>
    <w:basedOn w:val="Normal"/>
    <w:link w:val="FooterChar"/>
    <w:uiPriority w:val="99"/>
    <w:unhideWhenUsed/>
    <w:rsid w:val="00514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1F11-73C4-4DB8-AC44-4C17F04A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Cullen</dc:creator>
  <cp:lastModifiedBy>Angelo Sauro</cp:lastModifiedBy>
  <cp:revision>2</cp:revision>
  <cp:lastPrinted>2018-03-15T09:26:00Z</cp:lastPrinted>
  <dcterms:created xsi:type="dcterms:W3CDTF">2018-03-15T09:27:00Z</dcterms:created>
  <dcterms:modified xsi:type="dcterms:W3CDTF">2018-03-15T09:27:00Z</dcterms:modified>
</cp:coreProperties>
</file>